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165E" w14:textId="77777777" w:rsidR="00100D68" w:rsidRDefault="00C76AFB">
      <w:pPr>
        <w:pBdr>
          <w:top w:val="nil"/>
          <w:left w:val="nil"/>
          <w:bottom w:val="nil"/>
          <w:right w:val="nil"/>
          <w:between w:val="nil"/>
        </w:pBdr>
        <w:spacing w:line="276" w:lineRule="auto"/>
        <w:rPr>
          <w:rFonts w:ascii="Roboto" w:eastAsia="Roboto" w:hAnsi="Roboto" w:cs="Roboto"/>
          <w:i/>
          <w:color w:val="171C8F"/>
          <w:sz w:val="28"/>
          <w:szCs w:val="28"/>
        </w:rPr>
      </w:pPr>
      <w:bookmarkStart w:id="0" w:name="_gjdgxs" w:colFirst="0" w:colLast="0"/>
      <w:bookmarkEnd w:id="0"/>
      <w:r>
        <w:rPr>
          <w:rFonts w:ascii="Roboto" w:eastAsia="Roboto" w:hAnsi="Roboto" w:cs="Roboto"/>
          <w:b/>
          <w:color w:val="171C8F"/>
          <w:sz w:val="32"/>
          <w:szCs w:val="32"/>
        </w:rPr>
        <w:t xml:space="preserve">SEIZING THE URBAN OPPORTUNITY: </w:t>
      </w:r>
      <w:r w:rsidRPr="00024C2A">
        <w:rPr>
          <w:rFonts w:ascii="Roboto" w:eastAsia="Roboto" w:hAnsi="Roboto" w:cs="Roboto"/>
          <w:b/>
          <w:color w:val="171C8F"/>
          <w:sz w:val="32"/>
          <w:szCs w:val="32"/>
        </w:rPr>
        <w:t>MEXICO</w:t>
      </w:r>
      <w:r>
        <w:rPr>
          <w:rFonts w:ascii="Roboto" w:eastAsia="Roboto" w:hAnsi="Roboto" w:cs="Roboto"/>
          <w:color w:val="171C8F"/>
          <w:sz w:val="32"/>
          <w:szCs w:val="32"/>
        </w:rPr>
        <w:br/>
      </w:r>
      <w:r>
        <w:rPr>
          <w:rFonts w:ascii="Roboto" w:eastAsia="Roboto" w:hAnsi="Roboto" w:cs="Roboto"/>
          <w:i/>
          <w:color w:val="171C8F"/>
          <w:sz w:val="28"/>
          <w:szCs w:val="28"/>
        </w:rPr>
        <w:t>How urban transformation can reduce poverty and inequality and build resilience</w:t>
      </w:r>
    </w:p>
    <w:p w14:paraId="66C7C334" w14:textId="77777777" w:rsidR="00100D68" w:rsidRDefault="00100D68">
      <w:pPr>
        <w:pBdr>
          <w:top w:val="nil"/>
          <w:left w:val="nil"/>
          <w:bottom w:val="nil"/>
          <w:right w:val="nil"/>
          <w:between w:val="nil"/>
        </w:pBdr>
        <w:spacing w:line="276" w:lineRule="auto"/>
        <w:rPr>
          <w:rFonts w:ascii="Roboto" w:eastAsia="Roboto" w:hAnsi="Roboto" w:cs="Roboto"/>
          <w:color w:val="000000"/>
          <w:sz w:val="22"/>
          <w:szCs w:val="22"/>
        </w:rPr>
      </w:pPr>
    </w:p>
    <w:p w14:paraId="18987E6F" w14:textId="77777777" w:rsidR="00100D68" w:rsidRDefault="00C76AFB">
      <w:pPr>
        <w:pBdr>
          <w:top w:val="nil"/>
          <w:left w:val="nil"/>
          <w:bottom w:val="nil"/>
          <w:right w:val="nil"/>
          <w:between w:val="nil"/>
        </w:pBdr>
        <w:spacing w:line="276" w:lineRule="auto"/>
        <w:rPr>
          <w:rFonts w:ascii="Roboto" w:eastAsia="Roboto" w:hAnsi="Roboto" w:cs="Roboto"/>
          <w:b/>
          <w:color w:val="171C8F"/>
          <w:sz w:val="26"/>
          <w:szCs w:val="26"/>
        </w:rPr>
      </w:pPr>
      <w:r>
        <w:rPr>
          <w:rFonts w:ascii="Roboto" w:eastAsia="Roboto" w:hAnsi="Roboto" w:cs="Roboto"/>
          <w:b/>
          <w:color w:val="171C8F"/>
          <w:sz w:val="26"/>
          <w:szCs w:val="26"/>
        </w:rPr>
        <w:t>National Priorities for Action for Mexico</w:t>
      </w:r>
    </w:p>
    <w:p w14:paraId="2D3718F4" w14:textId="77777777" w:rsidR="00100D68" w:rsidRDefault="00100D68">
      <w:pPr>
        <w:pBdr>
          <w:top w:val="nil"/>
          <w:left w:val="nil"/>
          <w:bottom w:val="nil"/>
          <w:right w:val="nil"/>
          <w:between w:val="nil"/>
        </w:pBdr>
        <w:spacing w:line="276" w:lineRule="auto"/>
        <w:ind w:left="720"/>
        <w:rPr>
          <w:rFonts w:ascii="Roboto" w:eastAsia="Roboto" w:hAnsi="Roboto" w:cs="Roboto"/>
          <w:i/>
          <w:color w:val="000000"/>
          <w:sz w:val="22"/>
          <w:szCs w:val="22"/>
          <w:lang w:val="en-US"/>
        </w:rPr>
      </w:pPr>
    </w:p>
    <w:p w14:paraId="35C51E0F" w14:textId="77777777" w:rsidR="00100D68" w:rsidRPr="00D33B7F" w:rsidRDefault="00C76AFB">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D33B7F">
        <w:rPr>
          <w:rFonts w:ascii="Roboto" w:eastAsia="Roboto" w:hAnsi="Roboto" w:cs="Roboto"/>
          <w:b/>
          <w:bCs/>
          <w:iCs/>
          <w:color w:val="000000"/>
          <w:sz w:val="22"/>
          <w:szCs w:val="22"/>
          <w:lang w:val="en-US"/>
        </w:rPr>
        <w:t>Mexico is highly urbanised</w:t>
      </w:r>
      <w:r w:rsidRPr="00D33B7F">
        <w:rPr>
          <w:rFonts w:ascii="Roboto" w:eastAsia="Roboto" w:hAnsi="Roboto" w:cs="Roboto"/>
          <w:iCs/>
          <w:color w:val="000000"/>
          <w:sz w:val="22"/>
          <w:szCs w:val="22"/>
          <w:lang w:val="en-US"/>
        </w:rPr>
        <w:t xml:space="preserve">, with 80% of its population in cities, and nearly 90% of gross value added (GVA) produced in urban areas. </w:t>
      </w:r>
    </w:p>
    <w:p w14:paraId="661F01FC" w14:textId="77777777" w:rsidR="00100D68" w:rsidRPr="00D33B7F" w:rsidRDefault="00100D68">
      <w:pPr>
        <w:pBdr>
          <w:top w:val="nil"/>
          <w:left w:val="nil"/>
          <w:bottom w:val="nil"/>
          <w:right w:val="nil"/>
          <w:between w:val="nil"/>
        </w:pBdr>
        <w:spacing w:line="276" w:lineRule="auto"/>
        <w:rPr>
          <w:rFonts w:ascii="Roboto" w:eastAsia="Roboto" w:hAnsi="Roboto" w:cs="Roboto"/>
          <w:iCs/>
          <w:color w:val="000000"/>
          <w:sz w:val="22"/>
          <w:szCs w:val="22"/>
          <w:lang w:val="en-US"/>
        </w:rPr>
      </w:pPr>
    </w:p>
    <w:p w14:paraId="4E9C06E6" w14:textId="77777777" w:rsidR="00100D68" w:rsidRPr="00D33B7F" w:rsidRDefault="00C76AFB">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D33B7F">
        <w:rPr>
          <w:rFonts w:ascii="Roboto" w:eastAsia="Roboto" w:hAnsi="Roboto" w:cs="Roboto"/>
          <w:b/>
          <w:bCs/>
          <w:iCs/>
          <w:color w:val="000000"/>
          <w:sz w:val="22"/>
          <w:szCs w:val="22"/>
          <w:lang w:val="en-US"/>
        </w:rPr>
        <w:t>Yet poverty and inequality remain serious problems</w:t>
      </w:r>
      <w:r w:rsidRPr="00D33B7F">
        <w:rPr>
          <w:rFonts w:ascii="Roboto" w:eastAsia="Roboto" w:hAnsi="Roboto" w:cs="Roboto"/>
          <w:iCs/>
          <w:color w:val="000000"/>
          <w:sz w:val="22"/>
          <w:szCs w:val="22"/>
          <w:lang w:val="en-US"/>
        </w:rPr>
        <w:t>. Even before the pandemic, more than a quarter of Mexican workers worked in the informal sector and a majority could not access key social</w:t>
      </w:r>
      <w:r w:rsidRPr="00D33B7F">
        <w:rPr>
          <w:iCs/>
        </w:rPr>
        <w:t xml:space="preserve"> </w:t>
      </w:r>
      <w:r w:rsidRPr="00D33B7F">
        <w:rPr>
          <w:rFonts w:ascii="Roboto" w:eastAsia="Roboto" w:hAnsi="Roboto" w:cs="Roboto"/>
          <w:iCs/>
          <w:color w:val="000000"/>
          <w:sz w:val="22"/>
          <w:szCs w:val="22"/>
          <w:lang w:val="en-US"/>
        </w:rPr>
        <w:t>programmes. Mexico also contends with severe urban sprawl, which drives costly and unsustainable mobility patterns, and faces growing climate-related risks.</w:t>
      </w:r>
    </w:p>
    <w:p w14:paraId="52C1840A" w14:textId="77777777" w:rsidR="00100D68" w:rsidRPr="00D33B7F" w:rsidRDefault="00100D68">
      <w:pPr>
        <w:pBdr>
          <w:top w:val="nil"/>
          <w:left w:val="nil"/>
          <w:bottom w:val="nil"/>
          <w:right w:val="nil"/>
          <w:between w:val="nil"/>
        </w:pBdr>
        <w:spacing w:line="276" w:lineRule="auto"/>
        <w:ind w:left="720"/>
        <w:rPr>
          <w:rFonts w:ascii="Roboto" w:eastAsia="Roboto" w:hAnsi="Roboto" w:cs="Roboto"/>
          <w:iCs/>
          <w:color w:val="000000"/>
          <w:sz w:val="22"/>
          <w:szCs w:val="22"/>
          <w:lang w:val="en-US"/>
        </w:rPr>
      </w:pPr>
    </w:p>
    <w:p w14:paraId="64F34F58" w14:textId="77777777" w:rsidR="00100D68" w:rsidRPr="00D33B7F" w:rsidRDefault="00C76AFB">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D33B7F">
        <w:rPr>
          <w:rFonts w:ascii="Roboto" w:eastAsia="Roboto" w:hAnsi="Roboto" w:cs="Roboto"/>
          <w:b/>
          <w:bCs/>
          <w:iCs/>
          <w:color w:val="000000"/>
          <w:sz w:val="22"/>
          <w:szCs w:val="22"/>
          <w:lang w:val="en-US"/>
        </w:rPr>
        <w:t>Some important reforms are already underway</w:t>
      </w:r>
      <w:r w:rsidRPr="00D33B7F">
        <w:rPr>
          <w:rFonts w:ascii="Roboto" w:eastAsia="Roboto" w:hAnsi="Roboto" w:cs="Roboto"/>
          <w:iCs/>
          <w:color w:val="000000"/>
          <w:sz w:val="22"/>
          <w:szCs w:val="22"/>
          <w:lang w:val="en-US"/>
        </w:rPr>
        <w:t>, including a proposed National Strategy of Territorial Planning 2020–2040 (which prioritises resilience, access to key services and mobility) and the 2019–2024 National Housing Programme (which seeks to provide homes that are affordable and truly meet residents’ needs).</w:t>
      </w:r>
    </w:p>
    <w:p w14:paraId="6537C965" w14:textId="77777777" w:rsidR="00100D68" w:rsidRPr="00D33B7F" w:rsidRDefault="00100D68">
      <w:pPr>
        <w:pBdr>
          <w:top w:val="nil"/>
          <w:left w:val="nil"/>
          <w:bottom w:val="nil"/>
          <w:right w:val="nil"/>
          <w:between w:val="nil"/>
        </w:pBdr>
        <w:spacing w:line="276" w:lineRule="auto"/>
        <w:ind w:left="720"/>
        <w:rPr>
          <w:rFonts w:ascii="Roboto" w:eastAsia="Roboto" w:hAnsi="Roboto" w:cs="Roboto"/>
          <w:iCs/>
          <w:color w:val="000000"/>
          <w:sz w:val="22"/>
          <w:szCs w:val="22"/>
          <w:lang w:val="en-US"/>
        </w:rPr>
      </w:pPr>
    </w:p>
    <w:p w14:paraId="28360D25" w14:textId="540D137B" w:rsidR="00100D68" w:rsidRPr="00D33B7F" w:rsidRDefault="00C76AFB">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D33B7F">
        <w:rPr>
          <w:rFonts w:ascii="Roboto" w:eastAsia="Roboto" w:hAnsi="Roboto" w:cs="Roboto"/>
          <w:b/>
          <w:bCs/>
          <w:iCs/>
          <w:color w:val="000000"/>
          <w:sz w:val="22"/>
          <w:szCs w:val="22"/>
          <w:lang w:val="en-US"/>
        </w:rPr>
        <w:t>This is a pivotal time for Mexico</w:t>
      </w:r>
      <w:r w:rsidRPr="00D33B7F">
        <w:rPr>
          <w:rFonts w:ascii="Roboto" w:eastAsia="Roboto" w:hAnsi="Roboto" w:cs="Roboto"/>
          <w:iCs/>
          <w:color w:val="000000"/>
          <w:sz w:val="22"/>
          <w:szCs w:val="22"/>
          <w:lang w:val="en-US"/>
        </w:rPr>
        <w:t xml:space="preserve">. The COVID-19 pandemic </w:t>
      </w:r>
      <w:r w:rsidR="00073BD8" w:rsidRPr="00D33B7F">
        <w:rPr>
          <w:rFonts w:ascii="Roboto" w:eastAsia="Roboto" w:hAnsi="Roboto" w:cs="Roboto"/>
          <w:iCs/>
          <w:color w:val="000000"/>
          <w:sz w:val="22"/>
          <w:szCs w:val="22"/>
          <w:lang w:val="en-US"/>
        </w:rPr>
        <w:t>has seriously impact</w:t>
      </w:r>
      <w:r w:rsidRPr="00D33B7F">
        <w:rPr>
          <w:rFonts w:ascii="Roboto" w:eastAsia="Roboto" w:hAnsi="Roboto" w:cs="Roboto"/>
          <w:iCs/>
          <w:color w:val="000000"/>
          <w:sz w:val="22"/>
          <w:szCs w:val="22"/>
          <w:lang w:val="en-US"/>
        </w:rPr>
        <w:t xml:space="preserve"> Mexico’s economy and exposed deep vulnerabilities in its social fabric. However, by putting compact, connected, clean, and inclusive cities at the heart of a recovery strategy—and by aligning this strategy with a longer-term vision—Mexico can emerge stronger from the crisis, with </w:t>
      </w:r>
      <w:proofErr w:type="gramStart"/>
      <w:r w:rsidRPr="00D33B7F">
        <w:rPr>
          <w:rFonts w:ascii="Roboto" w:eastAsia="Roboto" w:hAnsi="Roboto" w:cs="Roboto"/>
          <w:iCs/>
          <w:color w:val="000000"/>
          <w:sz w:val="22"/>
          <w:szCs w:val="22"/>
          <w:lang w:val="en-US"/>
        </w:rPr>
        <w:t>particular benefits</w:t>
      </w:r>
      <w:proofErr w:type="gramEnd"/>
      <w:r w:rsidRPr="00D33B7F">
        <w:rPr>
          <w:rFonts w:ascii="Roboto" w:eastAsia="Roboto" w:hAnsi="Roboto" w:cs="Roboto"/>
          <w:iCs/>
          <w:color w:val="000000"/>
          <w:sz w:val="22"/>
          <w:szCs w:val="22"/>
          <w:lang w:val="en-US"/>
        </w:rPr>
        <w:t xml:space="preserve"> for poor and marginalised people.</w:t>
      </w:r>
    </w:p>
    <w:p w14:paraId="3CA31C08" w14:textId="77777777" w:rsidR="00100D68" w:rsidRPr="00D33B7F" w:rsidRDefault="00100D68">
      <w:pPr>
        <w:pBdr>
          <w:top w:val="nil"/>
          <w:left w:val="nil"/>
          <w:bottom w:val="nil"/>
          <w:right w:val="nil"/>
          <w:between w:val="nil"/>
        </w:pBdr>
        <w:spacing w:line="276" w:lineRule="auto"/>
        <w:ind w:left="720"/>
        <w:rPr>
          <w:rFonts w:ascii="Roboto" w:eastAsia="Roboto" w:hAnsi="Roboto" w:cs="Roboto"/>
          <w:iCs/>
          <w:color w:val="000000"/>
          <w:sz w:val="22"/>
          <w:szCs w:val="22"/>
        </w:rPr>
      </w:pPr>
    </w:p>
    <w:p w14:paraId="587745B5" w14:textId="77777777" w:rsidR="00100D68" w:rsidRPr="00D33B7F" w:rsidRDefault="00C76AFB">
      <w:pPr>
        <w:pStyle w:val="ListParagraph"/>
        <w:numPr>
          <w:ilvl w:val="0"/>
          <w:numId w:val="5"/>
        </w:numPr>
        <w:rPr>
          <w:rFonts w:ascii="Roboto" w:eastAsia="Roboto" w:hAnsi="Roboto" w:cs="Roboto"/>
          <w:iCs/>
          <w:color w:val="000000"/>
          <w:sz w:val="22"/>
          <w:szCs w:val="22"/>
        </w:rPr>
      </w:pPr>
      <w:r w:rsidRPr="00D33B7F">
        <w:rPr>
          <w:rFonts w:ascii="Roboto" w:eastAsia="Roboto" w:hAnsi="Roboto" w:cs="Roboto"/>
          <w:b/>
          <w:bCs/>
          <w:iCs/>
          <w:color w:val="000000"/>
          <w:sz w:val="22"/>
          <w:szCs w:val="22"/>
        </w:rPr>
        <w:t>The report highlights numerous opportunities for action in Mexico</w:t>
      </w:r>
      <w:r w:rsidRPr="00D33B7F">
        <w:rPr>
          <w:rFonts w:ascii="Roboto" w:eastAsia="Roboto" w:hAnsi="Roboto" w:cs="Roboto"/>
          <w:iCs/>
          <w:color w:val="000000"/>
          <w:sz w:val="22"/>
          <w:szCs w:val="22"/>
        </w:rPr>
        <w:t>, which include:</w:t>
      </w:r>
    </w:p>
    <w:p w14:paraId="72BA12AF" w14:textId="77777777" w:rsidR="00100D68" w:rsidRPr="00D33B7F" w:rsidRDefault="00100D68">
      <w:pPr>
        <w:pBdr>
          <w:top w:val="nil"/>
          <w:left w:val="nil"/>
          <w:bottom w:val="nil"/>
          <w:right w:val="nil"/>
          <w:between w:val="nil"/>
        </w:pBdr>
        <w:spacing w:line="276" w:lineRule="auto"/>
        <w:ind w:left="1440"/>
        <w:rPr>
          <w:rFonts w:ascii="Roboto" w:eastAsia="Roboto" w:hAnsi="Roboto" w:cs="Roboto"/>
          <w:iCs/>
          <w:color w:val="000000"/>
          <w:sz w:val="22"/>
          <w:szCs w:val="22"/>
        </w:rPr>
      </w:pPr>
    </w:p>
    <w:p w14:paraId="676BACEC" w14:textId="77777777"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rPr>
        <w:t>Supporting the creation of metropolitan authorities</w:t>
      </w:r>
      <w:r w:rsidRPr="00D33B7F">
        <w:rPr>
          <w:rFonts w:ascii="Roboto" w:eastAsia="Roboto" w:hAnsi="Roboto" w:cs="Roboto"/>
          <w:iCs/>
          <w:color w:val="000000"/>
          <w:sz w:val="22"/>
          <w:szCs w:val="22"/>
        </w:rPr>
        <w:t xml:space="preserve"> to enable integrated land use and transport planning. </w:t>
      </w:r>
    </w:p>
    <w:p w14:paraId="28D5C290" w14:textId="77777777"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rPr>
        <w:t>Expanding the supply of well-located social urban housing</w:t>
      </w:r>
      <w:r w:rsidRPr="00D33B7F">
        <w:rPr>
          <w:rFonts w:ascii="Roboto" w:eastAsia="Roboto" w:hAnsi="Roboto" w:cs="Roboto"/>
          <w:iCs/>
          <w:color w:val="000000"/>
          <w:sz w:val="22"/>
          <w:szCs w:val="22"/>
        </w:rPr>
        <w:t xml:space="preserve"> that is adequate, secure, and affordable, complemented by inclusive and resilient mass transit options. </w:t>
      </w:r>
    </w:p>
    <w:p w14:paraId="2B95C636" w14:textId="77777777"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rPr>
        <w:t>Prioritising a just transition to net-zero-carbon cities</w:t>
      </w:r>
      <w:r w:rsidRPr="00D33B7F">
        <w:rPr>
          <w:rFonts w:ascii="Roboto" w:eastAsia="Roboto" w:hAnsi="Roboto" w:cs="Roboto"/>
          <w:iCs/>
          <w:color w:val="000000"/>
          <w:sz w:val="22"/>
          <w:szCs w:val="22"/>
        </w:rPr>
        <w:t xml:space="preserve">, with special attention to the needs of poor and marginalised people. </w:t>
      </w:r>
    </w:p>
    <w:p w14:paraId="2BE1CC6D" w14:textId="77777777"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rPr>
        <w:t>Scaling up support for programmes to foster the social production of housing</w:t>
      </w:r>
      <w:r w:rsidRPr="00D33B7F">
        <w:rPr>
          <w:rFonts w:ascii="Roboto" w:eastAsia="Roboto" w:hAnsi="Roboto" w:cs="Roboto"/>
          <w:iCs/>
          <w:color w:val="000000"/>
          <w:sz w:val="22"/>
          <w:szCs w:val="22"/>
        </w:rPr>
        <w:t xml:space="preserve"> </w:t>
      </w:r>
      <w:r w:rsidRPr="00D33B7F">
        <w:rPr>
          <w:rFonts w:ascii="Roboto" w:eastAsia="Roboto" w:hAnsi="Roboto" w:cs="Roboto"/>
          <w:b/>
          <w:bCs/>
          <w:iCs/>
          <w:color w:val="000000"/>
          <w:sz w:val="22"/>
          <w:szCs w:val="22"/>
        </w:rPr>
        <w:t>and habitat</w:t>
      </w:r>
      <w:r w:rsidRPr="00D33B7F">
        <w:rPr>
          <w:rFonts w:ascii="Roboto" w:eastAsia="Roboto" w:hAnsi="Roboto" w:cs="Roboto"/>
          <w:iCs/>
          <w:color w:val="000000"/>
          <w:sz w:val="22"/>
          <w:szCs w:val="22"/>
        </w:rPr>
        <w:t>, leveraging low-carbon strategies to reduce poverty.</w:t>
      </w:r>
    </w:p>
    <w:p w14:paraId="106C3E07" w14:textId="77777777" w:rsidR="00100D68" w:rsidRPr="00D33B7F" w:rsidRDefault="00100D68">
      <w:pPr>
        <w:pBdr>
          <w:top w:val="nil"/>
          <w:left w:val="nil"/>
          <w:bottom w:val="nil"/>
          <w:right w:val="nil"/>
          <w:between w:val="nil"/>
        </w:pBdr>
        <w:spacing w:line="276" w:lineRule="auto"/>
        <w:ind w:left="720"/>
        <w:rPr>
          <w:rFonts w:ascii="Roboto" w:eastAsia="Roboto" w:hAnsi="Roboto" w:cs="Roboto"/>
          <w:iCs/>
          <w:color w:val="000000"/>
          <w:sz w:val="22"/>
          <w:szCs w:val="22"/>
        </w:rPr>
      </w:pPr>
    </w:p>
    <w:p w14:paraId="23945083" w14:textId="77777777" w:rsidR="00100D68" w:rsidRPr="00D33B7F" w:rsidRDefault="00C76AFB">
      <w:pPr>
        <w:numPr>
          <w:ilvl w:val="0"/>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lang w:val="en-US"/>
        </w:rPr>
        <w:t>Successful implementation of the report’s solutions</w:t>
      </w:r>
      <w:r w:rsidRPr="00D33B7F">
        <w:rPr>
          <w:rFonts w:ascii="Roboto" w:eastAsia="Roboto" w:hAnsi="Roboto" w:cs="Roboto"/>
          <w:iCs/>
          <w:color w:val="000000"/>
          <w:sz w:val="22"/>
          <w:szCs w:val="22"/>
          <w:lang w:val="en-US"/>
        </w:rPr>
        <w:t xml:space="preserve"> could result in:</w:t>
      </w:r>
    </w:p>
    <w:p w14:paraId="0BE16D63" w14:textId="77777777" w:rsidR="00100D68" w:rsidRPr="00D33B7F" w:rsidRDefault="00100D68">
      <w:pPr>
        <w:pBdr>
          <w:top w:val="nil"/>
          <w:left w:val="nil"/>
          <w:bottom w:val="nil"/>
          <w:right w:val="nil"/>
          <w:between w:val="nil"/>
        </w:pBdr>
        <w:spacing w:line="276" w:lineRule="auto"/>
        <w:ind w:left="1440"/>
        <w:rPr>
          <w:rFonts w:ascii="Roboto" w:eastAsia="Roboto" w:hAnsi="Roboto" w:cs="Roboto"/>
          <w:iCs/>
          <w:color w:val="000000"/>
          <w:sz w:val="22"/>
          <w:szCs w:val="22"/>
        </w:rPr>
      </w:pPr>
    </w:p>
    <w:p w14:paraId="622E207E" w14:textId="77777777"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lang w:val="en-US"/>
        </w:rPr>
        <w:t xml:space="preserve">87% fewer GHG emissions </w:t>
      </w:r>
      <w:r w:rsidRPr="00D33B7F">
        <w:rPr>
          <w:rFonts w:ascii="Roboto" w:eastAsia="Roboto" w:hAnsi="Roboto" w:cs="Roboto"/>
          <w:iCs/>
          <w:color w:val="000000"/>
          <w:sz w:val="22"/>
          <w:szCs w:val="22"/>
          <w:lang w:val="en-US"/>
        </w:rPr>
        <w:t>from urban buildings, transport, and waste by 2050</w:t>
      </w:r>
    </w:p>
    <w:p w14:paraId="1EA15E16" w14:textId="4FAE8C42"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lang w:val="en-US"/>
        </w:rPr>
        <w:t>Economic returns of $2</w:t>
      </w:r>
      <w:r w:rsidR="00073BD8" w:rsidRPr="00D33B7F">
        <w:rPr>
          <w:rFonts w:ascii="Roboto" w:eastAsia="Roboto" w:hAnsi="Roboto" w:cs="Roboto"/>
          <w:b/>
          <w:bCs/>
          <w:iCs/>
          <w:color w:val="000000"/>
          <w:sz w:val="22"/>
          <w:szCs w:val="22"/>
          <w:lang w:val="en-US"/>
        </w:rPr>
        <w:t>10</w:t>
      </w:r>
      <w:r w:rsidRPr="00D33B7F">
        <w:rPr>
          <w:rFonts w:ascii="Roboto" w:eastAsia="Roboto" w:hAnsi="Roboto" w:cs="Roboto"/>
          <w:b/>
          <w:bCs/>
          <w:iCs/>
          <w:color w:val="000000"/>
          <w:sz w:val="22"/>
          <w:szCs w:val="22"/>
          <w:lang w:val="en-US"/>
        </w:rPr>
        <w:t xml:space="preserve"> billion </w:t>
      </w:r>
      <w:r w:rsidRPr="00D33B7F">
        <w:rPr>
          <w:rFonts w:ascii="Roboto" w:eastAsia="Roboto" w:hAnsi="Roboto" w:cs="Roboto"/>
          <w:iCs/>
          <w:color w:val="000000"/>
          <w:sz w:val="22"/>
          <w:szCs w:val="22"/>
          <w:lang w:val="en-US"/>
        </w:rPr>
        <w:t xml:space="preserve">by 2050 </w:t>
      </w:r>
    </w:p>
    <w:p w14:paraId="2FA34371" w14:textId="77777777" w:rsidR="00100D68" w:rsidRPr="00D33B7F" w:rsidRDefault="00C76AFB">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D33B7F">
        <w:rPr>
          <w:rFonts w:ascii="Roboto" w:eastAsia="Roboto" w:hAnsi="Roboto" w:cs="Roboto"/>
          <w:b/>
          <w:bCs/>
          <w:iCs/>
          <w:color w:val="000000"/>
          <w:sz w:val="22"/>
          <w:szCs w:val="22"/>
          <w:lang w:val="en-US"/>
        </w:rPr>
        <w:t xml:space="preserve">526,000 million new jobs </w:t>
      </w:r>
      <w:r w:rsidRPr="00D33B7F">
        <w:rPr>
          <w:rFonts w:ascii="Roboto" w:eastAsia="Roboto" w:hAnsi="Roboto" w:cs="Roboto"/>
          <w:iCs/>
          <w:color w:val="000000"/>
          <w:sz w:val="22"/>
          <w:szCs w:val="22"/>
          <w:lang w:val="en-US"/>
        </w:rPr>
        <w:t>in 2030</w:t>
      </w:r>
    </w:p>
    <w:p w14:paraId="255F0A8A" w14:textId="77777777" w:rsidR="00100D68" w:rsidRPr="00D33B7F" w:rsidRDefault="00100D68">
      <w:pPr>
        <w:rPr>
          <w:rFonts w:ascii="Roboto" w:eastAsia="Roboto" w:hAnsi="Roboto" w:cs="Roboto"/>
          <w:b/>
          <w:iCs/>
          <w:color w:val="171C8F"/>
          <w:sz w:val="26"/>
          <w:szCs w:val="26"/>
        </w:rPr>
      </w:pPr>
    </w:p>
    <w:sectPr w:rsidR="00100D68" w:rsidRPr="00D33B7F">
      <w:headerReference w:type="even" r:id="rId10"/>
      <w:headerReference w:type="default" r:id="rId11"/>
      <w:footerReference w:type="even" r:id="rId12"/>
      <w:footerReference w:type="default" r:id="rId13"/>
      <w:headerReference w:type="first" r:id="rId14"/>
      <w:type w:val="continuous"/>
      <w:pgSz w:w="11900" w:h="16840"/>
      <w:pgMar w:top="1622"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4475" w14:textId="77777777" w:rsidR="00246057" w:rsidRDefault="00246057">
      <w:r>
        <w:separator/>
      </w:r>
    </w:p>
  </w:endnote>
  <w:endnote w:type="continuationSeparator" w:id="0">
    <w:p w14:paraId="2DEEACB4" w14:textId="77777777" w:rsidR="00246057" w:rsidRDefault="0024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BDA1" w14:textId="77777777" w:rsidR="00100D68" w:rsidRDefault="00100D68">
    <w:pPr>
      <w:pBdr>
        <w:top w:val="nil"/>
        <w:left w:val="nil"/>
        <w:bottom w:val="nil"/>
        <w:right w:val="nil"/>
        <w:between w:val="nil"/>
      </w:pBdr>
      <w:tabs>
        <w:tab w:val="center" w:pos="4680"/>
        <w:tab w:val="right" w:pos="9360"/>
      </w:tabs>
      <w:jc w:val="center"/>
      <w:rPr>
        <w:rFonts w:ascii="Georgia" w:eastAsia="Georgia" w:hAnsi="Georgia" w:cs="Georgia"/>
        <w:color w:val="000000"/>
        <w:sz w:val="22"/>
        <w:szCs w:val="22"/>
      </w:rPr>
    </w:pPr>
  </w:p>
  <w:p w14:paraId="7A6AA246" w14:textId="77777777" w:rsidR="00100D68" w:rsidRDefault="00100D68">
    <w:pPr>
      <w:pBdr>
        <w:top w:val="nil"/>
        <w:left w:val="nil"/>
        <w:bottom w:val="nil"/>
        <w:right w:val="nil"/>
        <w:between w:val="nil"/>
      </w:pBdr>
      <w:tabs>
        <w:tab w:val="center" w:pos="4680"/>
        <w:tab w:val="right" w:pos="9360"/>
      </w:tabs>
      <w:rPr>
        <w:rFonts w:ascii="Georgia" w:eastAsia="Georgia" w:hAnsi="Georgia" w:cs="Georgia"/>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035C" w14:textId="77777777" w:rsidR="00100D68" w:rsidRDefault="00100D68">
    <w:pPr>
      <w:pBdr>
        <w:top w:val="nil"/>
        <w:left w:val="nil"/>
        <w:bottom w:val="nil"/>
        <w:right w:val="nil"/>
        <w:between w:val="nil"/>
      </w:pBdr>
      <w:tabs>
        <w:tab w:val="center" w:pos="4680"/>
        <w:tab w:val="right" w:pos="9360"/>
      </w:tabs>
      <w:jc w:val="center"/>
      <w:rPr>
        <w:rFonts w:ascii="Calibri" w:eastAsia="Calibri" w:hAnsi="Calibri" w:cs="Calibri"/>
        <w:color w:val="000000"/>
        <w:sz w:val="18"/>
        <w:szCs w:val="18"/>
      </w:rPr>
    </w:pPr>
  </w:p>
  <w:p w14:paraId="69EBA966" w14:textId="77777777" w:rsidR="00100D68" w:rsidRDefault="00100D68">
    <w:pPr>
      <w:pBdr>
        <w:top w:val="nil"/>
        <w:left w:val="nil"/>
        <w:bottom w:val="nil"/>
        <w:right w:val="nil"/>
        <w:between w:val="nil"/>
      </w:pBdr>
      <w:tabs>
        <w:tab w:val="center" w:pos="4680"/>
        <w:tab w:val="right" w:pos="9360"/>
      </w:tabs>
      <w:rPr>
        <w:rFonts w:ascii="Georgia" w:eastAsia="Georgia" w:hAnsi="Georgia" w:cs="Georg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F774" w14:textId="77777777" w:rsidR="00246057" w:rsidRDefault="00246057">
      <w:r>
        <w:separator/>
      </w:r>
    </w:p>
  </w:footnote>
  <w:footnote w:type="continuationSeparator" w:id="0">
    <w:p w14:paraId="4880F85E" w14:textId="77777777" w:rsidR="00246057" w:rsidRDefault="0024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A384" w14:textId="77777777" w:rsidR="00100D68" w:rsidRDefault="00C76AFB">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mc:AlternateContent>
        <mc:Choice Requires="wps">
          <w:drawing>
            <wp:anchor distT="0" distB="0" distL="114300" distR="114300" simplePos="0" relativeHeight="251660288" behindDoc="0" locked="0" layoutInCell="1" hidden="0" allowOverlap="1" wp14:anchorId="0409CB16" wp14:editId="06C0C60A">
              <wp:simplePos x="0" y="0"/>
              <wp:positionH relativeFrom="margin">
                <wp:align>center</wp:align>
              </wp:positionH>
              <wp:positionV relativeFrom="margin">
                <wp:align>center</wp:align>
              </wp:positionV>
              <wp:extent cx="2527942" cy="252794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rot="-2700000">
                        <a:off x="4056950" y="3291050"/>
                        <a:ext cx="2578100" cy="977900"/>
                      </a:xfrm>
                      <a:prstGeom prst="rect">
                        <a:avLst/>
                      </a:prstGeom>
                    </wps:spPr>
                    <wps:txbx>
                      <w:txbxContent>
                        <w:p w14:paraId="2794CFA7" w14:textId="77777777" w:rsidR="00100D68" w:rsidRDefault="00100D68"/>
                      </w:txbxContent>
                    </wps:txbx>
                    <wps:bodyPr spcFirstLastPara="1" wrap="square" lIns="91425" tIns="91425" rIns="91425" bIns="91425" anchor="ctr" anchorCtr="0">
                      <a:noAutofit/>
                    </wps:bodyPr>
                  </wps:wsp>
                </a:graphicData>
              </a:graphic>
            </wp:anchor>
          </w:drawing>
        </mc:Choice>
        <mc:Fallback>
          <w:pict>
            <v:rect w14:anchorId="0409CB16" id="Rectangle 1" o:spid="_x0000_s1026" style="position:absolute;margin-left:0;margin-top:0;width:199.05pt;height:199.05pt;rotation:-45;z-index:2516602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" filled="f" stroked="f">
              <v:textbox inset="2.53958mm,2.53958mm,2.53958mm,2.53958mm">
                <w:txbxContent>
                  <w:p w14:paraId="2794CFA7" w14:textId="77777777" w:rsidR="00100D68" w:rsidRDefault="00100D68"/>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3E2" w14:textId="77777777" w:rsidR="00100D68" w:rsidRDefault="00C76AFB">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w:drawing>
        <wp:anchor distT="0" distB="0" distL="114300" distR="114300" simplePos="0" relativeHeight="251658240" behindDoc="0" locked="0" layoutInCell="1" hidden="0" allowOverlap="1" wp14:anchorId="2C7A2635" wp14:editId="6518780C">
          <wp:simplePos x="0" y="0"/>
          <wp:positionH relativeFrom="margin">
            <wp:posOffset>5086350</wp:posOffset>
          </wp:positionH>
          <wp:positionV relativeFrom="margin">
            <wp:posOffset>-591805</wp:posOffset>
          </wp:positionV>
          <wp:extent cx="1167765" cy="69024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7765" cy="6902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3114" w14:textId="77777777" w:rsidR="00100D68" w:rsidRDefault="00C76AFB">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mc:AlternateContent>
        <mc:Choice Requires="wps">
          <w:drawing>
            <wp:anchor distT="0" distB="0" distL="114300" distR="114300" simplePos="0" relativeHeight="251659264" behindDoc="0" locked="0" layoutInCell="1" hidden="0" allowOverlap="1" wp14:anchorId="76C2586C" wp14:editId="18C70EF0">
              <wp:simplePos x="0" y="0"/>
              <wp:positionH relativeFrom="margin">
                <wp:align>center</wp:align>
              </wp:positionH>
              <wp:positionV relativeFrom="margin">
                <wp:align>center</wp:align>
              </wp:positionV>
              <wp:extent cx="2527942" cy="2527942"/>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rot="-2700000">
                        <a:off x="4056950" y="3291050"/>
                        <a:ext cx="2578100" cy="977900"/>
                      </a:xfrm>
                      <a:prstGeom prst="rect">
                        <a:avLst/>
                      </a:prstGeom>
                    </wps:spPr>
                    <wps:txbx>
                      <w:txbxContent>
                        <w:p w14:paraId="73B60E7B" w14:textId="77777777" w:rsidR="00100D68" w:rsidRDefault="00100D68"/>
                      </w:txbxContent>
                    </wps:txbx>
                    <wps:bodyPr spcFirstLastPara="1" wrap="square" lIns="91425" tIns="91425" rIns="91425" bIns="91425" anchor="ctr" anchorCtr="0">
                      <a:noAutofit/>
                    </wps:bodyPr>
                  </wps:wsp>
                </a:graphicData>
              </a:graphic>
            </wp:anchor>
          </w:drawing>
        </mc:Choice>
        <mc:Fallback>
          <w:pict>
            <v:rect id="Rectangle 4" o:spid="_x0000_s1027" style="position:absolute;margin-left:0;margin-top:0;width:199.05pt;height:199.0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" filled="f" stroked="f">
              <v:textbox inset="2.53958mm,2.53958mm,2.53958mm,2.53958mm">
                <w:txbxContent>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5D2B7"/>
    <w:multiLevelType w:val="hybridMultilevel"/>
    <w:tmpl w:val="9DFC35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0D3222"/>
    <w:multiLevelType w:val="hybridMultilevel"/>
    <w:tmpl w:val="E093C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C1183"/>
    <w:multiLevelType w:val="hybridMultilevel"/>
    <w:tmpl w:val="3228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37"/>
    <w:multiLevelType w:val="multilevel"/>
    <w:tmpl w:val="E1D2F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B65935"/>
    <w:multiLevelType w:val="multilevel"/>
    <w:tmpl w:val="30745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E707A9"/>
    <w:multiLevelType w:val="hybridMultilevel"/>
    <w:tmpl w:val="51780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DF3414"/>
    <w:multiLevelType w:val="multilevel"/>
    <w:tmpl w:val="29309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C9225D2"/>
    <w:multiLevelType w:val="multilevel"/>
    <w:tmpl w:val="35C67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8B4559B"/>
    <w:multiLevelType w:val="multilevel"/>
    <w:tmpl w:val="D1F2F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4"/>
  </w:num>
  <w:num w:numId="4">
    <w:abstractNumId w:val="6"/>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8"/>
    <w:rsid w:val="00024C2A"/>
    <w:rsid w:val="00073BD8"/>
    <w:rsid w:val="00100D68"/>
    <w:rsid w:val="00246057"/>
    <w:rsid w:val="00530FC0"/>
    <w:rsid w:val="00C76AFB"/>
    <w:rsid w:val="00D3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C17BE"/>
  <w15:docId w15:val="{12421657-A769-4207-B5CD-040DB58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Lato" w:eastAsia="Lato" w:hAnsi="Lato" w:cs="Lato"/>
      <w:b/>
      <w:color w:val="314E84"/>
      <w:sz w:val="37"/>
      <w:szCs w:val="37"/>
    </w:rPr>
  </w:style>
  <w:style w:type="paragraph" w:styleId="Heading2">
    <w:name w:val="heading 2"/>
    <w:basedOn w:val="Normal"/>
    <w:next w:val="Normal"/>
    <w:uiPriority w:val="9"/>
    <w:semiHidden/>
    <w:unhideWhenUsed/>
    <w:qFormat/>
    <w:pPr>
      <w:keepNext/>
      <w:keepLines/>
      <w:spacing w:before="120" w:after="120"/>
      <w:outlineLvl w:val="1"/>
    </w:pPr>
    <w:rPr>
      <w:rFonts w:ascii="Lato" w:eastAsia="Lato" w:hAnsi="Lato" w:cs="Lato"/>
      <w:b/>
      <w:smallCaps/>
      <w:color w:val="314E84"/>
      <w:sz w:val="20"/>
      <w:szCs w:val="20"/>
    </w:rPr>
  </w:style>
  <w:style w:type="paragraph" w:styleId="Heading3">
    <w:name w:val="heading 3"/>
    <w:basedOn w:val="Normal"/>
    <w:next w:val="Normal"/>
    <w:uiPriority w:val="9"/>
    <w:semiHidden/>
    <w:unhideWhenUsed/>
    <w:qFormat/>
    <w:pPr>
      <w:outlineLvl w:val="2"/>
    </w:pPr>
    <w:rPr>
      <w:rFonts w:ascii="Lato" w:eastAsia="Lato" w:hAnsi="Lato" w:cs="Lato"/>
      <w:b/>
      <w:color w:val="474747"/>
      <w:sz w:val="20"/>
      <w:szCs w:val="20"/>
    </w:rPr>
  </w:style>
  <w:style w:type="paragraph" w:styleId="Heading4">
    <w:name w:val="heading 4"/>
    <w:basedOn w:val="Normal"/>
    <w:next w:val="Normal"/>
    <w:uiPriority w:val="9"/>
    <w:semiHidden/>
    <w:unhideWhenUsed/>
    <w:qFormat/>
    <w:pPr>
      <w:keepNext/>
      <w:keepLines/>
      <w:spacing w:before="40"/>
      <w:outlineLvl w:val="3"/>
    </w:pPr>
    <w:rPr>
      <w:rFonts w:ascii="Lato" w:eastAsia="Lato" w:hAnsi="Lato" w:cs="Lato"/>
      <w:smallCaps/>
      <w:color w:val="000000"/>
      <w:sz w:val="22"/>
      <w:szCs w:val="22"/>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2F4445A8530F4186050C90BC7D9697" ma:contentTypeVersion="23" ma:contentTypeDescription="Create a new document." ma:contentTypeScope="" ma:versionID="cef719bf634d8495842026bb89f8b0c8">
  <xsd:schema xmlns:xsd="http://www.w3.org/2001/XMLSchema" xmlns:xs="http://www.w3.org/2001/XMLSchema" xmlns:p="http://schemas.microsoft.com/office/2006/metadata/properties" xmlns:ns1="http://schemas.microsoft.com/sharepoint/v3" xmlns:ns2="54dc29e5-a604-4bb4-acc0-3bc6745e3d60" xmlns:ns3="9d07b42b-afa3-444f-a418-2b77411a8b7d" targetNamespace="http://schemas.microsoft.com/office/2006/metadata/properties" ma:root="true" ma:fieldsID="c26d5cfa236844e243985c6339e1f7c0" ns1:_="" ns2:_="" ns3:_="">
    <xsd:import namespace="http://schemas.microsoft.com/sharepoint/v3"/>
    <xsd:import namespace="54dc29e5-a604-4bb4-acc0-3bc6745e3d60"/>
    <xsd:import namespace="9d07b42b-afa3-444f-a418-2b77411a8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9e5-a604-4bb4-acc0-3bc6745e3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7b42b-afa3-444f-a418-2b77411a8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C70A15-42BC-4CEC-A645-9A55E052BC3A}">
  <ds:schemaRefs>
    <ds:schemaRef ds:uri="http://schemas.microsoft.com/sharepoint/v3/contenttype/forms"/>
  </ds:schemaRefs>
</ds:datastoreItem>
</file>

<file path=customXml/itemProps2.xml><?xml version="1.0" encoding="utf-8"?>
<ds:datastoreItem xmlns:ds="http://schemas.openxmlformats.org/officeDocument/2006/customXml" ds:itemID="{7C712211-DFBA-4177-9009-CE492AEB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dc29e5-a604-4bb4-acc0-3bc6745e3d60"/>
    <ds:schemaRef ds:uri="9d07b42b-afa3-444f-a418-2b77411a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5A0C2-EE7E-4F6C-8AD9-32D0FE84F0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Book 2</dc:creator>
  <cp:lastModifiedBy>Sophia Vitello</cp:lastModifiedBy>
  <cp:revision>2</cp:revision>
  <dcterms:created xsi:type="dcterms:W3CDTF">2021-11-09T21:44:00Z</dcterms:created>
  <dcterms:modified xsi:type="dcterms:W3CDTF">2021-11-09T21:44:00Z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0x010100B52F4445A8530F4186050C90BC7D9697</vt:lpwstr>
  </property>
</Properties>
</file>